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FD" w:rsidRPr="008D2348" w:rsidRDefault="00DB61FD" w:rsidP="00DB61FD">
      <w:pPr>
        <w:jc w:val="lowKashida"/>
        <w:rPr>
          <w:rFonts w:cs="Arabic Transparent"/>
          <w:b/>
          <w:bCs/>
          <w:sz w:val="32"/>
          <w:szCs w:val="32"/>
          <w:rtl/>
        </w:rPr>
      </w:pPr>
    </w:p>
    <w:p w:rsidR="00DB61FD" w:rsidRPr="00DB61FD" w:rsidRDefault="00DB61FD" w:rsidP="00DB61FD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الحدود الفقهيّة والأخلاقيّة في استعمال وسائل التّواصل الاجتماعيّ</w:t>
      </w:r>
    </w:p>
    <w:p w:rsidR="00DB61FD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3326A0" w:rsidRDefault="003326A0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3326A0" w:rsidRPr="003326A0" w:rsidRDefault="003326A0" w:rsidP="003326A0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 w:rsidRPr="003326A0">
        <w:rPr>
          <w:rFonts w:cs="A- Amir 2" w:hint="cs"/>
          <w:b/>
          <w:bCs/>
          <w:sz w:val="36"/>
          <w:szCs w:val="36"/>
          <w:rtl/>
        </w:rPr>
        <w:t>الضوابط الشرعية للاستفادة من مواقع التواصل الاجتماعي</w:t>
      </w:r>
    </w:p>
    <w:p w:rsidR="00DB61FD" w:rsidRDefault="003326A0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ما هي أهم الضوابط الشرعية للاستفادة من شبكة الإنترنت ومواقع التواصل الاجتماعي؟</w:t>
      </w:r>
    </w:p>
    <w:p w:rsidR="003326A0" w:rsidRDefault="003326A0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3326A0" w:rsidRDefault="003326A0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3326A0" w:rsidRPr="003326A0" w:rsidRDefault="003326A0" w:rsidP="003326A0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 w:rsidRPr="003326A0">
        <w:rPr>
          <w:rFonts w:cs="A- Amir 2" w:hint="cs"/>
          <w:b/>
          <w:bCs/>
          <w:sz w:val="36"/>
          <w:szCs w:val="36"/>
          <w:rtl/>
        </w:rPr>
        <w:t>الضوابط الشرعية للاستفادة من مواقع التواصل الاجتماعي</w:t>
      </w:r>
    </w:p>
    <w:p w:rsidR="003326A0" w:rsidRDefault="003326A0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</w:rPr>
      </w:pPr>
    </w:p>
    <w:p w:rsidR="00DB61FD" w:rsidRDefault="008B19C4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ا</w:t>
      </w:r>
      <w:r w:rsidR="00DB61FD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ختر رقم السؤال</w:t>
      </w:r>
    </w:p>
    <w:p w:rsidR="00DB61FD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B61FD" w:rsidTr="00DB61FD"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3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4</w:t>
            </w:r>
          </w:p>
        </w:tc>
      </w:tr>
      <w:tr w:rsidR="00DB61FD" w:rsidTr="00DB61FD"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5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6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7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8</w:t>
            </w:r>
          </w:p>
        </w:tc>
      </w:tr>
      <w:tr w:rsidR="00DB61FD" w:rsidTr="00DB61FD"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9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10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11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12</w:t>
            </w:r>
          </w:p>
        </w:tc>
      </w:tr>
      <w:tr w:rsidR="00DB61FD" w:rsidTr="00DB61FD"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13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14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15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16</w:t>
            </w:r>
          </w:p>
        </w:tc>
      </w:tr>
      <w:tr w:rsidR="00DB61FD" w:rsidTr="00DB61FD"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17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18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19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20</w:t>
            </w:r>
          </w:p>
        </w:tc>
      </w:tr>
      <w:tr w:rsidR="00DB61FD" w:rsidTr="00DB61FD"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21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22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23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24</w:t>
            </w:r>
          </w:p>
        </w:tc>
      </w:tr>
      <w:tr w:rsidR="00DB61FD" w:rsidTr="00DB61FD"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25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26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27</w:t>
            </w:r>
          </w:p>
        </w:tc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28</w:t>
            </w:r>
          </w:p>
        </w:tc>
      </w:tr>
      <w:tr w:rsidR="00DB61FD" w:rsidTr="003326A0"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29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30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31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32</w:t>
            </w:r>
          </w:p>
        </w:tc>
      </w:tr>
      <w:tr w:rsidR="00DB61FD" w:rsidTr="003326A0">
        <w:tc>
          <w:tcPr>
            <w:tcW w:w="2394" w:type="dxa"/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33</w:t>
            </w:r>
          </w:p>
        </w:tc>
        <w:tc>
          <w:tcPr>
            <w:tcW w:w="2394" w:type="dxa"/>
            <w:tcBorders>
              <w:bottom w:val="nil"/>
              <w:right w:val="nil"/>
            </w:tcBorders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2394" w:type="dxa"/>
            <w:tcBorders>
              <w:left w:val="nil"/>
              <w:bottom w:val="nil"/>
              <w:right w:val="nil"/>
            </w:tcBorders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2394" w:type="dxa"/>
            <w:tcBorders>
              <w:left w:val="nil"/>
              <w:bottom w:val="nil"/>
              <w:right w:val="nil"/>
            </w:tcBorders>
          </w:tcPr>
          <w:p w:rsidR="00DB61FD" w:rsidRDefault="00DB61FD" w:rsidP="00DB61FD">
            <w:pPr>
              <w:jc w:val="lowKashida"/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</w:tbl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(1):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هي أهم الض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وابط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رعي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ة للاستفادة من شبكة الإنترنت ومواقع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الاجتماعي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؟</w:t>
      </w:r>
    </w:p>
    <w:p w:rsidR="009130BD" w:rsidRDefault="009130B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أن لا يكون على حساب الواجبات، فإذا عطّل ذلك القيام بالواجب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فلا يجوز.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أن لا يقع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َ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 أيّ حرام، بأن يتمّ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التزام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جميع الض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وابط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رعيّة، فلا يقع في الغيبة أو الن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ميمة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كشف أسرار الآخرين، أو لا يقع في أيّ مفسدة.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lastRenderedPageBreak/>
        <w:t>أن لا 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ضيّع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َ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الوقت على أمور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ٍ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غير مفيدة.</w:t>
      </w:r>
    </w:p>
    <w:p w:rsidR="00DB61FD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أن يلتزم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َ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بالقوانين المرعيّة الإجراء في هذه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بكات.</w:t>
      </w:r>
    </w:p>
    <w:p w:rsidR="00DB61FD" w:rsidRPr="003016CC" w:rsidRDefault="00DB61FD" w:rsidP="00DB61FD">
      <w:pPr>
        <w:ind w:left="720"/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(2):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هي الض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وابط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رعي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 للت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بليغ الد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يني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على شبكة الإنترنت ومواقع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الاجتماعي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أوّل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ا: أن لا يدخل في الأمور التي توجب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قاق بين المسلمين، أو بين المؤمنين.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ثاني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أن لا ينقل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َ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فيه احتمال الخطأ.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sz w:val="28"/>
          <w:szCs w:val="28"/>
          <w:rtl/>
          <w:lang w:bidi="ar-LB"/>
        </w:rPr>
        <w:t>ثالثًا: أن لا يفتي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َ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من خلال الوسائل المعتبرة شرع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.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رابع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: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عتماد البرهان مع الحكمة والموعظة الحسنة.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خامس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أن لا يأخذ بالإشاعات قبل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طمئنان من صحّتها.</w:t>
      </w:r>
    </w:p>
    <w:p w:rsidR="00DB61FD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سادس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: عدم مخالفة أيّ حكم يصدر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ع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ن الوليّ الفقيه.</w:t>
      </w:r>
    </w:p>
    <w:p w:rsidR="00DB61FD" w:rsidRPr="009C29D0" w:rsidRDefault="00DB61FD" w:rsidP="00DB61FD">
      <w:pPr>
        <w:ind w:left="720"/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..................................................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 xml:space="preserve"> (3):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يجوز تأخير الصّلاة عن وقتها بسبب الانشغال على مواقع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الاجتماعي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لا يجوز.</w:t>
      </w:r>
    </w:p>
    <w:p w:rsidR="00DB61FD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 xml:space="preserve"> (4):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يجوز الس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هر على مواقع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الاجتماعي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بشكل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ٍ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مفرط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؛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بحيث يؤدّي ذلك إلى تفويت صلاة الص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بح أداء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دّ ما ذ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ك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ِ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ر استخفاف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وتهاون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بأمر الص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لاة فلا يجوز.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(5):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يجوز الس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هر على مواقع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الاجتماعي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بشكل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ٍ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مفرط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؛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بحيث يؤد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ي ذلك إلى ظهور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عب والإرهاق عليه في اليوم التالي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يؤدّي إلى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قصير في عمله؟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كان في ذلك ضرر معتن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ى به على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خص فلا يجوز، وعلى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أيّ حال فيجب القيام بالعمل طبق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للمقرّرات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ولا يجوز الإهمال أو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قصير فيه.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 xml:space="preserve"> (6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): ما هو حكم قضاء أوقات طويلة على الإنترنت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مع أنّ الفائدة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المحصّلة منها قليلة جدًّا نسبة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إلى 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لوقت المبذول؟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lastRenderedPageBreak/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أدّى ذلك إلى ترك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واجب أو الوقوع في الحرام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ترتّبت عليه مفسدة أخرى فلا يجوز، كما أنّ تضييع الوقت بالبطالة والكسل فيه إشكال.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(7):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غني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على مواقع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الاجتماعي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عن صلة الر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حم بالل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قاء المباشر؟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صلة الر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حم واجبة، ولكن لا تنحصر صلة الر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حم بالز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يارة، بل يكفي في تحقّقها أيّ نوع من العلاقة والارتباط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؛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بحيث يصدق عليه عرف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أنّه صلة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حم.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8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هو حكم تصفّح المواقع التي تتعرّض للمذهب بالإساءة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وتتضمّن أفكار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ضالّة أو مضلّلة؟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: لا يجوز تصفّح هذه المواقع إل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توفّرت شروط ثلاثة مجتمعة، وهي: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الأوّل: أن يكون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صفّح بقصد غرض صحيح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؛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كالإجابة على إشكالاتها والردّ عليها.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الث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اني: أن يكون المتصفّح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قادر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علميّ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على الإجابة و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الر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.</w:t>
      </w:r>
    </w:p>
    <w:p w:rsidR="00DB61FD" w:rsidRPr="003016CC" w:rsidRDefault="00DB61FD" w:rsidP="00DB61FD">
      <w:pPr>
        <w:numPr>
          <w:ilvl w:val="0"/>
          <w:numId w:val="1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sz w:val="28"/>
          <w:szCs w:val="28"/>
          <w:rtl/>
          <w:lang w:bidi="ar-LB"/>
        </w:rPr>
        <w:t>الث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الث: أن يكون مأمون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من الانحراف والض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لال.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9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هو حكم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رويج لمفاهيم وقضايا غير إسلامي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وقد تؤدّي إلى نشر الفساد أو الإضلال عبر الإنترنت؟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لا يجوز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رويج لما يؤدّي إلى الانحراف والإفساد والإضلال، ويوجب نشر الث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قافة غير الإسلامي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 المعادية للمسلمين، ويسبّب أجواء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ثقافيّة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فاسدة، ويجب التحرّز وال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جتناب عنها.</w:t>
      </w:r>
    </w:p>
    <w:p w:rsidR="00DB61FD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 w:rsidRPr="00EF4690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EF4690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(1</w:t>
      </w:r>
      <w:r w:rsidRPr="00EF4690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0</w:t>
      </w:r>
      <w:r w:rsidRPr="00EF4690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حكم الن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ظر إلى صور الأجنبي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ات (المسلمات) مع حجاب أو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من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دونه على الإنترنت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 حالتي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المباشر وغير المباشر؟</w:t>
      </w:r>
    </w:p>
    <w:p w:rsidR="00DB61FD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</w:p>
    <w:p w:rsidR="00DB61FD" w:rsidRPr="00E53662" w:rsidRDefault="00DB61FD" w:rsidP="00DB61FD">
      <w:pPr>
        <w:numPr>
          <w:ilvl w:val="0"/>
          <w:numId w:val="2"/>
        </w:num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 w:rsidRPr="00E53662">
        <w:rPr>
          <w:rFonts w:ascii="Traditional Arabic" w:hAnsi="Traditional Arabic" w:cs="A- Amir 1"/>
          <w:sz w:val="28"/>
          <w:szCs w:val="28"/>
          <w:rtl/>
          <w:lang w:bidi="ar-LB"/>
        </w:rPr>
        <w:t>لا يجوز الن</w:t>
      </w:r>
      <w:r w:rsidRPr="00E53662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E53662">
        <w:rPr>
          <w:rFonts w:ascii="Traditional Arabic" w:hAnsi="Traditional Arabic" w:cs="A- Amir 1"/>
          <w:sz w:val="28"/>
          <w:szCs w:val="28"/>
          <w:rtl/>
          <w:lang w:bidi="ar-LB"/>
        </w:rPr>
        <w:t>ظر إلى صورة المرأة المسلمة الس</w:t>
      </w:r>
      <w:r w:rsidRPr="00E53662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E53662">
        <w:rPr>
          <w:rFonts w:ascii="Traditional Arabic" w:hAnsi="Traditional Arabic" w:cs="A- Amir 1"/>
          <w:sz w:val="28"/>
          <w:szCs w:val="28"/>
          <w:rtl/>
          <w:lang w:bidi="ar-LB"/>
        </w:rPr>
        <w:t>افرة (بطريقة غير مباشرة) إذا كان يعرفها الن</w:t>
      </w:r>
      <w:r w:rsidRPr="00E53662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E53662">
        <w:rPr>
          <w:rFonts w:ascii="Traditional Arabic" w:hAnsi="Traditional Arabic" w:cs="A- Amir 1"/>
          <w:sz w:val="28"/>
          <w:szCs w:val="28"/>
          <w:rtl/>
          <w:lang w:bidi="ar-LB"/>
        </w:rPr>
        <w:t>اظر. وأمّا إذا لم يعرفها فلا مانع من الن</w:t>
      </w:r>
      <w:r w:rsidRPr="00E53662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E53662">
        <w:rPr>
          <w:rFonts w:ascii="Traditional Arabic" w:hAnsi="Traditional Arabic" w:cs="A- Amir 1"/>
          <w:sz w:val="28"/>
          <w:szCs w:val="28"/>
          <w:rtl/>
          <w:lang w:bidi="ar-LB"/>
        </w:rPr>
        <w:t>ظر إلى صورتها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E53662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من دون قصد التلذّذ والر</w:t>
      </w:r>
      <w:r w:rsidRPr="00E53662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E53662">
        <w:rPr>
          <w:rFonts w:ascii="Traditional Arabic" w:hAnsi="Traditional Arabic" w:cs="A- Amir 1"/>
          <w:sz w:val="28"/>
          <w:szCs w:val="28"/>
          <w:rtl/>
          <w:lang w:bidi="ar-LB"/>
        </w:rPr>
        <w:t>يبة والفساد.</w:t>
      </w:r>
    </w:p>
    <w:p w:rsidR="00DB61FD" w:rsidRPr="003016CC" w:rsidRDefault="00DB61FD" w:rsidP="00DB61FD">
      <w:pPr>
        <w:numPr>
          <w:ilvl w:val="0"/>
          <w:numId w:val="2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الن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="00644248">
        <w:rPr>
          <w:rFonts w:ascii="Traditional Arabic" w:hAnsi="Traditional Arabic" w:cs="A- Amir 1"/>
          <w:sz w:val="28"/>
          <w:szCs w:val="28"/>
          <w:rtl/>
          <w:lang w:bidi="ar-LB"/>
        </w:rPr>
        <w:t>ظر إلى صور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المحجّبات جائز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لم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ت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ترتّب عليه مفسدة.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(1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1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يوجد لكل معرّف صورة شخصي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ة، ما حكم وضع صورة لفتاة عارية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ٍ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متبرّجة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ٍ،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وليست صاحبة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عريف؟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</w:p>
    <w:p w:rsidR="00DB61FD" w:rsidRPr="003016CC" w:rsidRDefault="00DB61FD" w:rsidP="00DB61FD">
      <w:pPr>
        <w:numPr>
          <w:ilvl w:val="0"/>
          <w:numId w:val="3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لا يجوز وضع صورة الفتاة العارية.</w:t>
      </w:r>
    </w:p>
    <w:p w:rsidR="00DB61FD" w:rsidRPr="003016CC" w:rsidRDefault="00DB61FD" w:rsidP="00DB61FD">
      <w:pPr>
        <w:numPr>
          <w:ilvl w:val="0"/>
          <w:numId w:val="3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lastRenderedPageBreak/>
        <w:t>لا يجوز عرض صورة الفتاة المسلمة المتبرّجة إذا كانت مثيرة للش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هوة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لقصد التلذّذ والر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يبة، أو مع ترتّب الوقوع في المفسدة.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(1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2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ما حكم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عليق على صورة فتاة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الكتابة الأدبي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ة بنوع من الإيحاء أو الإعجاب، مثل: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"لك من اسمك نصيب"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، و"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هيه يا فلانة... أحاسيس منسابة"...،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ولأخرى: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 xml:space="preserve"> "ليتني كنت شاعر</w:t>
      </w: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 xml:space="preserve"> لأكتب لك قصيدة شعر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",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"ما أبدع بيانك يا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أختاه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",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"تأكّدي أنّنا ننتظرك كلّ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ساعة، فلا تتأخّري طويل</w:t>
      </w: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 xml:space="preserve"> علينا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"؟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لا يجوز ذلك مع الخوف من الوقوع في الحرام، أو مع ترتّب المفسدة، أو مع إثارة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هوة والر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يبة والت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لذّذ.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(1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3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): هل يجوز للفتاة المحجّبة عرض صورها الشخصي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 أو صورها وهي محجّبة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ولكن طريقة جلوسها أو وقوفها مغرية جدّ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، أو</w:t>
      </w:r>
      <w:r w:rsidR="004B2BF6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عرض</w:t>
      </w:r>
      <w:bookmarkStart w:id="0" w:name="_GoBack"/>
      <w:bookmarkEnd w:id="0"/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صور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لها بغير حجاب على قاعدة أنّها نازلة باسم غير اسمها، وأنّ المضافين عندها لا يعرفونها شخصيّ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</w:p>
    <w:p w:rsidR="00DB61FD" w:rsidRPr="00644248" w:rsidRDefault="00DB61FD" w:rsidP="00DB61FD">
      <w:pPr>
        <w:numPr>
          <w:ilvl w:val="0"/>
          <w:numId w:val="4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644248">
        <w:rPr>
          <w:rFonts w:ascii="Traditional Arabic" w:hAnsi="Traditional Arabic" w:cs="A- Amir 1"/>
          <w:sz w:val="28"/>
          <w:szCs w:val="28"/>
          <w:rtl/>
          <w:lang w:bidi="ar-LB"/>
        </w:rPr>
        <w:t>لا يجوز عرض الص</w:t>
      </w:r>
      <w:r w:rsidRPr="00644248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44248">
        <w:rPr>
          <w:rFonts w:ascii="Traditional Arabic" w:hAnsi="Traditional Arabic" w:cs="A- Amir 1"/>
          <w:sz w:val="28"/>
          <w:szCs w:val="28"/>
          <w:rtl/>
          <w:lang w:bidi="ar-LB"/>
        </w:rPr>
        <w:t>ور المثيرة للش</w:t>
      </w:r>
      <w:r w:rsidRPr="00644248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44248">
        <w:rPr>
          <w:rFonts w:ascii="Traditional Arabic" w:hAnsi="Traditional Arabic" w:cs="A- Amir 1"/>
          <w:sz w:val="28"/>
          <w:szCs w:val="28"/>
          <w:rtl/>
          <w:lang w:bidi="ar-LB"/>
        </w:rPr>
        <w:t>هوة، أو كان فيها خوف الفتنة أو ترتّب المفسدة.</w:t>
      </w:r>
    </w:p>
    <w:p w:rsidR="00DB61FD" w:rsidRPr="003016CC" w:rsidRDefault="00DB61FD" w:rsidP="00DB61FD">
      <w:pPr>
        <w:numPr>
          <w:ilvl w:val="0"/>
          <w:numId w:val="4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لا يجوز للمحجّبة أن تعرض صورها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من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دون حجاب إذا كانت في معرض أن يراها من يعرفها، أو كان يترتّب عليها الفساد، أو فيها خوف الفتنة.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(1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4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هل يجوز وضع صور عائلي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 خاصّة من دون حجاب على الص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فحة الخاصّة على الإنترنت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مع عدم الأمن باطّلاع الأجانب عليها؟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لا يجوز ذلك. مع عدم الأمن من رؤية الأجنبي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لها.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(1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5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): هل يجوز تصوير الآخرين وعرض صورهم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من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دون إذنهم أو حتّى مع علمهم، وكذلك إدراج صور الآخرين على الإنترنت في ما لو علم بعدم رضاهم بذلك؟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لا يجوز ت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صوير الآخرين في الأماكن الخاصّة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من دون إذنهم، كما لا يجوز نشرها إذا كان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ت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فيه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أذيّة أو إهانة أو مفسدة لهم.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16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يجوز نشر صور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هداء بعد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ستشهاد على وسائل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الاجتماعي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 حال انكشاف الوجه أو بعض الأعضاء، وعلى فرض الجواز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يحتاج ذلك إلى إذن وليّ الميت؟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كان ذلك يؤدّي إلى هتك حرمة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هيد، أو يسبّب الأذيّة لأحد أفراد أسرته فلا يجوز.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17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يجوز تناقل أخبار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ستشهاد أحد المجاهدين على وسائل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الاجتماعي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قبل أن يصدر ذلك ببيان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ٍ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رسمي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من الجهة المعني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لا يجوز ذلك إذا كان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ت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فيه أذيّة لأهل الشهيد، كما لا يجوز مع منع الجهة المعنيّة التي لها الحق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 ذلك.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18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كثير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نجد بعض الفتيات في المنتديات التي 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قام على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بكة العنكبوتي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ة، 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طلق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ن على أنفسهن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أسماء مستعارة مثل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الدلّوعة، الحبّوبة، عاشقة الحب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، أو يضعن رسالة شخصي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ة تتضمّن نوع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من الإيحاء العاطفي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لا يجوز ذلك إذا كان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ت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فيه إثارة شهوة، أو خوف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الوقوع في الفتنة، أو كان مؤدّي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للوقوع في المفسدة، أو يستلزم الوقوع في الحرام.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 w:rsidRPr="00EF4690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EF4690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 w:rsidRPr="00EF4690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19</w:t>
      </w:r>
      <w:r w:rsidRPr="00EF4690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ما هو حكم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رويج للموضة في الألبسة ونحوها عبر الإنترنت؟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إن كان ما يروّج له ينافي ارتداؤه العفّة والأخلاق الإسلام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يّة، أو كان ارتداؤه يعدّ ترويج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للث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قافة الغربيّة المعادية، فلا يجوز ذلك.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(2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0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هو حكم نشر الأمور الخاصّة بالآخرين، أو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شهير بهم، أو بثّ الإشاعات عنهم؟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لا ي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جوز نشر الأمور الخاصّة المستورة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ولا يجوز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شهير بالمؤمنين بما يسبّب أذيّتهم أو هتكهم وإهانتهم.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(2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1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عتبر الحديث كتابة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عن الآخرين بما يكرهون حكمه حكم الغيبة والنميمة إذا انطبقتا على الكلام المكتوب؟</w:t>
      </w: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لا يجوز ما ذكر إذا كان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ت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فيه أذيّة أو إهانة أو هتك أو مفسدة.</w:t>
      </w:r>
    </w:p>
    <w:p w:rsidR="00DB61FD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(2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2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ترد إلينا أحيان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عبر الواتسآب رسائل نصّية ديني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 تحتوي على أحاديث وروايات واستفتاءات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يجوز إعادة إرسالها مع عدم الأمن من أن تكون ملفّقة أو غير صحيحة؟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</w:p>
    <w:p w:rsidR="00DB61FD" w:rsidRDefault="00DB61FD" w:rsidP="00DB61FD">
      <w:pPr>
        <w:numPr>
          <w:ilvl w:val="0"/>
          <w:numId w:val="5"/>
        </w:numPr>
        <w:jc w:val="lowKashida"/>
        <w:rPr>
          <w:rFonts w:ascii="Traditional Arabic" w:hAnsi="Traditional Arabic" w:cs="A- Amir 1"/>
          <w:sz w:val="28"/>
          <w:szCs w:val="28"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لا يجوز إرسال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ستفتاءات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من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دون بيّنة شرعيّة، أو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طمئنان بصدورها عن مرجع التقليد، أو عن مكتبه الشرعيّ المأذون له من المرجع.</w:t>
      </w:r>
    </w:p>
    <w:p w:rsidR="00DB61FD" w:rsidRPr="00267F7D" w:rsidRDefault="00DB61FD" w:rsidP="00DB61FD">
      <w:pPr>
        <w:numPr>
          <w:ilvl w:val="0"/>
          <w:numId w:val="5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lastRenderedPageBreak/>
        <w:t>لا يجوز نسبة الر</w:t>
      </w:r>
      <w:r w:rsidRPr="00267F7D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وايات إلى المعصومين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(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>عليهم السلام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)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مع عدم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طمئنان إلى اعتبار سندها، ويمكن إرسالها بعنوان الحكاية مع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الأمن من الوقوع في الفساد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وإل</w:t>
      </w:r>
      <w:r w:rsidRPr="00267F7D">
        <w:rPr>
          <w:rFonts w:ascii="Traditional Arabic" w:hAnsi="Traditional Arabic" w:cs="A- Amir 1" w:hint="cs"/>
          <w:sz w:val="28"/>
          <w:szCs w:val="28"/>
          <w:rtl/>
          <w:lang w:bidi="ar-LB"/>
        </w:rPr>
        <w:t>اّ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فلا يجوز.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(2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3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يقوم بعض الطل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ب بأخذ أبحاث جاهزة عن الإنترنت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ونسبتها لأنفسهم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وتقديمها كواجبات دراسي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ة للمدرسة أو للجامعة، ونيل علامة عالية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من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دون أن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يكون قد قام بالجهد المطلوب منه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هذا جائز؟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لا يجوز الكذب حت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ى فيما ذ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كر، ولا يجوز تقديمها للجامعة أو ا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لمدرسة، فيما إذا كان ذلك مخالف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لنظام المدرسة أو الجامعة.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(2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4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يجوز أخذ بعض الأشياء من موقع (فيديو، نصّ، م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علومات...) ووضعها في موقع ثانٍ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من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دون أخذ رأي صاحبها؟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لم يكن صاحبها موافق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على أخذها ووض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عها في موقع ثانٍ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فالأحوط وجوب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عدم جواز ذلك من دون إذنه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إحراز رضاه.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2</w:t>
      </w:r>
      <w:r w:rsidR="0064424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5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: هل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مع الأجنبي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 على الإنترنت حكمه حكم الخلوة المحرّمة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خاصّة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أنّهما مأمونان من دخول الآخرين؟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لا تجوز المحادثة بين المرأة والر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جل الأجنبي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، سواء أكانت مباشرة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م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عبر الهاتف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م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عبر الإنترنت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م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بالمراسلة وما شابه ذلك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فيما إذا كانت مثيرة للش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هوة أو كانت بقصد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لذّذ والر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يبة، أو مع خوف الافتتان، أو استلزمت الوقوع في الحرام أو المفسدة.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2</w:t>
      </w:r>
      <w:r w:rsidR="0064424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6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هي ضوابط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بين الجنسين عبر الإنترنت، سواء أكان تواصل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مباشر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(كما مواقع الحوار والاتّصال المباشر) أو غير مباشر كما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في المنتديات، أو عبر البريد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إ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لكتروني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، وهو أهمّها؟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لا يجوز مع الخروج عن الحدود الشرعيّة أو خوف الوقوع في الحرام، أو مع خوف الفتنة أو مع ترتّب الفساد.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2</w:t>
      </w:r>
      <w:r w:rsidR="0064424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7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الض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حك والمزاح وتبادل الن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كت عبر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هاتف المحمول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في المنتديات محظور شرع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كان فيه خوف الفتنة والر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يبة، أو ترتّبت عليه المفسدة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كان يستلزم الوقوع في الحرام، فلا يجوز.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lastRenderedPageBreak/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2</w:t>
      </w:r>
      <w:r w:rsidR="0064424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8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أنا تكلّمت مع رجل على الإنترنت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وتحادثت معه في الماسنجر وأحببته، وكنت أكتب له رسائل غرامي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ة، وهو أيض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بعث لي رسائل، وحاول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ت الابتعاد عنه، ولكنّي لم أستطع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.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أخذت منه رقم الهاتف، وكلّمته مرّتين من وراء أهلي، وعندما أخبرت أهلي رفضوه وتشاجروا معي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لأنّي فعلت ذلك، ورفضوا فكرة الحبّ على الإنترنت، ورفضوه؛ لأنّه من جنسي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 أخرى، وأنا أريده ماذا أفعل مع أهلي؟ وهل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الذي فعلته </w:t>
      </w:r>
      <w:r w:rsidRPr="00635AEC">
        <w:rPr>
          <w:rFonts w:ascii="Traditional Arabic" w:hAnsi="Traditional Arabic" w:cs="A- Amir 1" w:hint="cs"/>
          <w:sz w:val="28"/>
          <w:szCs w:val="28"/>
          <w:rtl/>
          <w:lang w:bidi="ar-LB"/>
        </w:rPr>
        <w:t>يُعدّ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خطأً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، هل ارتكبت ذنب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</w:t>
      </w:r>
    </w:p>
    <w:p w:rsidR="00DB61FD" w:rsidRDefault="00DB61FD" w:rsidP="00DB61FD">
      <w:pPr>
        <w:numPr>
          <w:ilvl w:val="0"/>
          <w:numId w:val="6"/>
        </w:numPr>
        <w:jc w:val="lowKashida"/>
        <w:rPr>
          <w:rFonts w:ascii="Traditional Arabic" w:hAnsi="Traditional Arabic" w:cs="A- Amir 1"/>
          <w:sz w:val="28"/>
          <w:szCs w:val="28"/>
          <w:lang w:bidi="ar-LB"/>
        </w:rPr>
      </w:pP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مجرّد الحبّ والمودّة بين الرجل والمرأة الأج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نبيّين لا مانع منه في نفسه، إل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أدّى إلى الوقوع في الحرام أو ترتّبت عليه مفسدة. ولكن مع ذلك فلا وجه لإظهار المرأة مودّتها أو حبّها للرجل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الأجنبيّ أو العكس؛ لأنّه كثير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يؤدّي إلى إثارة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هوة والفتنة وترتّب المفسدة.</w:t>
      </w:r>
    </w:p>
    <w:p w:rsidR="00DB61FD" w:rsidRPr="00267F7D" w:rsidRDefault="00DB61FD" w:rsidP="00DB61FD">
      <w:pPr>
        <w:numPr>
          <w:ilvl w:val="0"/>
          <w:numId w:val="6"/>
        </w:num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>أمّا الز</w:t>
      </w:r>
      <w:r w:rsidRPr="00267F7D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>واج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فإن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كانت الفتاة بكر</w:t>
      </w:r>
      <w:r w:rsidRPr="00267F7D"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فالأحوط وجوب</w:t>
      </w:r>
      <w:r w:rsidRPr="00267F7D"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لها استئذان وليّها (وهو أبوها وجدّها لأبيها) لصحّة الز</w:t>
      </w:r>
      <w:r w:rsidRPr="00267F7D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واج، و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من 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>دون إذن ال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وليّ 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>لا يجوز لها ترتيب آثار العقد الص</w:t>
      </w:r>
      <w:r w:rsidRPr="00267F7D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>حيح عليه على الأحوط وجوب</w:t>
      </w:r>
      <w:r w:rsidRPr="00267F7D"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267F7D">
        <w:rPr>
          <w:rFonts w:ascii="Traditional Arabic" w:hAnsi="Traditional Arabic" w:cs="A- Amir 1"/>
          <w:sz w:val="28"/>
          <w:szCs w:val="28"/>
          <w:rtl/>
          <w:lang w:bidi="ar-LB"/>
        </w:rPr>
        <w:t>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 w:rsidR="0064424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29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يجوز لي منع زوجتي من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مع الآخرين عبر مواقع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إذا كان في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مع الآخرين خوف الوقوع في الحرام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ترتّبت عليه المفسدة فلا يجوز، وتكليفك في هذه الحالة هو أمرها بالمعروف ونهيها عن المنكر مع مراعاة مراتبهما وتحقّق شرائطهما.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3</w:t>
      </w:r>
      <w:r w:rsidR="0064424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0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هل يحقّ للز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وج أو الز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وجة تفقّد أو الاطّلاع سر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ًّ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ا من دون إذن الآخر على ما ير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ي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ده؟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لا يجوز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جسّس على الز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وجة أو غيرها، وكذا العكس.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3</w:t>
      </w:r>
      <w:r w:rsidR="0064424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1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هل يحقّ للوالدين تفقّد مواقع أولادهم المكلّفين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من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دون إذنهم؟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لا يجوز التجسّس على ما كتمه الأولاد المكلّفون، نعم إذا كان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ت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هناك قرائن وشواهد على أنّ المواقع المذكورة على خلاف العف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ة والأخلاق والن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اموس، فلا مانع من تفقّدها من أجل الحيلولة من الوقوع في المفاسد المحتملة.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3</w:t>
      </w:r>
      <w:r w:rsidR="0064424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2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):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ما هو حكم استعمال الإنترنت من بثّ لاسلكي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لأحد الأشخاص أو المؤسّسات من دون علمه أو أخذ إذنه؟</w:t>
      </w: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الجواب: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مجرّد ‏وجود </w:t>
      </w:r>
      <w:r w:rsidR="0064424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قابليّة الاتّصال بأقرب شبكة إنترنت </w:t>
      </w:r>
      <w:r w:rsidR="00644248">
        <w:rPr>
          <w:rFonts w:ascii="Traditional Arabic" w:hAnsi="Traditional Arabic" w:cs="A- Amir 1"/>
          <w:sz w:val="28"/>
          <w:szCs w:val="28"/>
          <w:rtl/>
          <w:lang w:bidi="ar-LB"/>
        </w:rPr>
        <w:t>لا يعطي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الحقّ في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صرّف فيه</w:t>
      </w:r>
      <w:r w:rsidR="00644248"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من دون استجازة </w:t>
      </w:r>
      <w:r w:rsidR="0064424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صاحب 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بكة.‏‏‏‏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</w:pPr>
    </w:p>
    <w:p w:rsidR="00DB61FD" w:rsidRPr="003016CC" w:rsidRDefault="00DB61FD" w:rsidP="00644248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lastRenderedPageBreak/>
        <w:t>السّؤال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(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3</w:t>
      </w:r>
      <w:r w:rsidR="0064424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3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): ما هو حكم نشر الأخبار غير الموثوق من صحّتها على وسائل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التّواصل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>
        <w:rPr>
          <w:rFonts w:ascii="Traditional Arabic" w:hAnsi="Traditional Arabic" w:cs="A- Amir 1"/>
          <w:sz w:val="28"/>
          <w:szCs w:val="28"/>
          <w:rtl/>
          <w:lang w:bidi="ar-LB"/>
        </w:rPr>
        <w:t>جتماعي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؟</w:t>
      </w:r>
    </w:p>
    <w:p w:rsidR="00DB61FD" w:rsidRPr="003016CC" w:rsidRDefault="00DB61FD" w:rsidP="00DB61FD">
      <w:pPr>
        <w:jc w:val="lowKashida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3016CC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الجواب</w:t>
      </w:r>
      <w:r w:rsidRPr="003016CC">
        <w:rPr>
          <w:rFonts w:ascii="Traditional Arabic" w:hAnsi="Traditional Arabic" w:cs="A- Amir 1"/>
          <w:sz w:val="28"/>
          <w:szCs w:val="28"/>
          <w:rtl/>
          <w:lang w:bidi="ar-LB"/>
        </w:rPr>
        <w:t>: إذا كان نشرها على نحو البتّ والجزم فلا يجوز، وأمّا إذا كان نشرها على نحو الاحتمال فيجوز مع عدم ترتّب مفسدة أو الوقوع في الحرام.</w:t>
      </w:r>
    </w:p>
    <w:p w:rsidR="00DB61FD" w:rsidRDefault="00DB61FD" w:rsidP="00DB61FD">
      <w:pPr>
        <w:rPr>
          <w:rFonts w:cs="A- Amir 1"/>
          <w:sz w:val="28"/>
          <w:szCs w:val="28"/>
          <w:rtl/>
        </w:rPr>
      </w:pPr>
    </w:p>
    <w:p w:rsidR="00896B65" w:rsidRDefault="004B2BF6"/>
    <w:sectPr w:rsidR="00896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43C" w:rsidRDefault="0055743C" w:rsidP="00DB61FD">
      <w:r>
        <w:separator/>
      </w:r>
    </w:p>
  </w:endnote>
  <w:endnote w:type="continuationSeparator" w:id="0">
    <w:p w:rsidR="0055743C" w:rsidRDefault="0055743C" w:rsidP="00DB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- Amir 2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- Amir 1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43C" w:rsidRDefault="0055743C" w:rsidP="00DB61FD">
      <w:r>
        <w:separator/>
      </w:r>
    </w:p>
  </w:footnote>
  <w:footnote w:type="continuationSeparator" w:id="0">
    <w:p w:rsidR="0055743C" w:rsidRDefault="0055743C" w:rsidP="00DB6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B3668"/>
    <w:multiLevelType w:val="hybridMultilevel"/>
    <w:tmpl w:val="F8BE291C"/>
    <w:lvl w:ilvl="0" w:tplc="E820BA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E5271"/>
    <w:multiLevelType w:val="hybridMultilevel"/>
    <w:tmpl w:val="045C9BA0"/>
    <w:lvl w:ilvl="0" w:tplc="6E3C50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F209D"/>
    <w:multiLevelType w:val="hybridMultilevel"/>
    <w:tmpl w:val="171A8608"/>
    <w:lvl w:ilvl="0" w:tplc="C0C6FC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B756F"/>
    <w:multiLevelType w:val="hybridMultilevel"/>
    <w:tmpl w:val="C63C635A"/>
    <w:lvl w:ilvl="0" w:tplc="8F6C9624">
      <w:start w:val="60"/>
      <w:numFmt w:val="bullet"/>
      <w:lvlText w:val="-"/>
      <w:lvlJc w:val="center"/>
      <w:pPr>
        <w:ind w:left="720" w:hanging="360"/>
      </w:pPr>
      <w:rPr>
        <w:rFonts w:ascii="Simplified Arabic" w:eastAsia="Times New Roman" w:hAnsi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61B5"/>
    <w:multiLevelType w:val="hybridMultilevel"/>
    <w:tmpl w:val="9A367A56"/>
    <w:lvl w:ilvl="0" w:tplc="3A1EF4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76586"/>
    <w:multiLevelType w:val="hybridMultilevel"/>
    <w:tmpl w:val="C930F234"/>
    <w:lvl w:ilvl="0" w:tplc="74D69892">
      <w:start w:val="60"/>
      <w:numFmt w:val="bullet"/>
      <w:lvlText w:val="-"/>
      <w:lvlJc w:val="center"/>
      <w:pPr>
        <w:ind w:left="720" w:hanging="360"/>
      </w:pPr>
      <w:rPr>
        <w:rFonts w:ascii="Simplified Arabic" w:eastAsia="Times New Roman" w:hAnsi="Simplified Arabic"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87E"/>
    <w:rsid w:val="00310DCF"/>
    <w:rsid w:val="003326A0"/>
    <w:rsid w:val="004B2BF6"/>
    <w:rsid w:val="0055743C"/>
    <w:rsid w:val="00644248"/>
    <w:rsid w:val="008B19C4"/>
    <w:rsid w:val="009130BD"/>
    <w:rsid w:val="00B6587E"/>
    <w:rsid w:val="00CA3628"/>
    <w:rsid w:val="00DB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F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DB61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61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DB61FD"/>
    <w:rPr>
      <w:vertAlign w:val="superscript"/>
    </w:rPr>
  </w:style>
  <w:style w:type="table" w:styleId="TableGrid">
    <w:name w:val="Table Grid"/>
    <w:basedOn w:val="TableNormal"/>
    <w:uiPriority w:val="59"/>
    <w:rsid w:val="00DB6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F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DB61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61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DB61FD"/>
    <w:rPr>
      <w:vertAlign w:val="superscript"/>
    </w:rPr>
  </w:style>
  <w:style w:type="table" w:styleId="TableGrid">
    <w:name w:val="Table Grid"/>
    <w:basedOn w:val="TableNormal"/>
    <w:uiPriority w:val="59"/>
    <w:rsid w:val="00DB6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1547</Words>
  <Characters>8820</Characters>
  <Application>Microsoft Office Word</Application>
  <DocSecurity>0</DocSecurity>
  <Lines>73</Lines>
  <Paragraphs>20</Paragraphs>
  <ScaleCrop>false</ScaleCrop>
  <Company/>
  <LinksUpToDate>false</LinksUpToDate>
  <CharactersWithSpaces>10347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zeinab</cp:lastModifiedBy>
  <cp:revision>13</cp:revision>
  <dcterms:created xsi:type="dcterms:W3CDTF">2017-05-17T10:24:00Z</dcterms:created>
  <dcterms:modified xsi:type="dcterms:W3CDTF">2017-06-07T08:33:00Z</dcterms:modified>
</cp:coreProperties>
</file>